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3240.59999999999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Functions of the Human Body (Biology)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 names and functions of the main parts of the human circulatory system</w:t>
            </w:r>
          </w:p>
          <w:p w:rsidR="00000000" w:rsidDel="00000000" w:rsidP="00000000" w:rsidRDefault="00000000" w:rsidRPr="00000000" w14:paraId="00000007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respiration provides the energy needed for organisms to function</w:t>
            </w:r>
          </w:p>
          <w:p w:rsidR="00000000" w:rsidDel="00000000" w:rsidP="00000000" w:rsidRDefault="00000000" w:rsidRPr="00000000" w14:paraId="0000000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diet and exercise can have a positive effect on our bodies and our lifestyle choices impact our health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Physical &amp; Chemical Changes (Chemistry)</w:t>
            </w:r>
          </w:p>
          <w:p w:rsidR="00000000" w:rsidDel="00000000" w:rsidP="00000000" w:rsidRDefault="00000000" w:rsidRPr="00000000" w14:paraId="0000000A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a mixture is two or more substances that are mixed but not chemically joined together</w:t>
            </w:r>
          </w:p>
          <w:p w:rsidR="00000000" w:rsidDel="00000000" w:rsidP="00000000" w:rsidRDefault="00000000" w:rsidRPr="00000000" w14:paraId="0000000B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distillation and chromatography can be used to separate substances</w:t>
            </w:r>
          </w:p>
          <w:p w:rsidR="00000000" w:rsidDel="00000000" w:rsidP="00000000" w:rsidRDefault="00000000" w:rsidRPr="00000000" w14:paraId="0000000C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a chemical change is a change where a new substance is formed</w:t>
            </w:r>
          </w:p>
          <w:p w:rsidR="00000000" w:rsidDel="00000000" w:rsidP="00000000" w:rsidRDefault="00000000" w:rsidRPr="00000000" w14:paraId="0000000D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changes can be reversible or irreversible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E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Twentieth Century Conflict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events which caused the beginning of WW1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 why so many lives were lost during WW1.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impact of the Treaty of Versailles.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some of the main ideas of  Hitler’s Nazi Party.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the factors which caused the beginning of WW2.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2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40" w:line="240" w:lineRule="auto"/>
              <w:ind w:left="180" w:firstLine="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Fieldwork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geography fieldwork is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why geographers do fieldwork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some ways that geographers conduct fieldwork.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geographers collect and present data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5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design and conduct fieldwork in their local area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analyse data collected to draw conclusions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2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Vector Drawings and Selection in Quizzes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3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Art Unit: Architecture (Drawing and Mixed Media) 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Name sketching techniques (eg. contouring, stippling, scumbling, linear hatching)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effect of light on a shape/form from different directions.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concept of perspective, foreground &amp; background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that perspective allows artists to portray form in their artwork.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tone can affect the ability to create form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combine materials and processes to design and make 3D form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(wire armature and Modroc)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Convey a message through their sculpture.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Uses directional shading with confidence to create form in a drawing.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Experiment to create: line, tone, pattern, texture, form, space, colour and shape.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Clearly shows areas of light and shadow in an observational drawing based on one or several light sources.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Create objects in the foreground that appear larger than those in the back and midground.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Shapes and lines are refined independently using controlled lines.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spacing w:after="40" w:before="0" w:before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Use recycled, natural and manmade materials to create sculpture.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DT Unit: Frame Structures  </w:t>
            </w:r>
          </w:p>
          <w:p w:rsidR="00000000" w:rsidDel="00000000" w:rsidP="00000000" w:rsidRDefault="00000000" w:rsidRPr="00000000" w14:paraId="00000034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research informs a design criteria.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functional means and design functional products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Generate innovative ideas by carrying out research including surveys, interviews and questionnaires.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Develop, model and communicate ideas through talking, drawing, templates, mock-ups and prototypes and, where appropriate, computer aided design.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Design purposeful, functional, appealing products for the intended user that are fit for purpose based on a simple design specification.</w:t>
            </w:r>
          </w:p>
          <w:p w:rsidR="00000000" w:rsidDel="00000000" w:rsidP="00000000" w:rsidRDefault="00000000" w:rsidRPr="00000000" w14:paraId="0000003A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Make</w:t>
            </w: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 3-D textile product can be made from a combination of accurately made pattern pieces, fabric shapes and different fabrics. 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use blanket stitch and back stitch.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make a pencil case based on their generated design.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different ways to fasten e.g. button and button hole, velcro and zip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how to apply their knowledge of stitches, patterns and finishing techniques to make a pencil case</w:t>
            </w:r>
          </w:p>
          <w:p w:rsidR="00000000" w:rsidDel="00000000" w:rsidP="00000000" w:rsidRDefault="00000000" w:rsidRPr="00000000" w14:paraId="00000040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investigate and analyse a range of different products.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testing their product.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Test their product against the original design criteria and with the intended user.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identify strengths and areas for improvement.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Evaluate the ongoing work and the final product with reference to the design criteria and the views of others.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Continually evaluate and modify the working features of the product to match the initial design specification. 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 how key events and individuals in design and technology have helped shape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God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Christians believe God is Father, Son and Holy Spirit: the Trinity.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Bible stories are used to answer questions about God and can talk about them. 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there are similarities and differences between the names given to God by people of all world faiths. 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br w:type="textWrapping"/>
              <w:t xml:space="preserve">Unit: People of Faith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 people try to live out the teaching of the Bible and follow Jesus’ example. 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Christians try to build God’s kingdom through their words and actions. 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the names and life stories of a few extraordinary people of faith. 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some similarities and differences between the ways in which people of faith live. 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iCs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  <w:rtl w:val="0"/>
      </w:rPr>
      <w:t xml:space="preserve">Year 6 –  Summer Curriculum Overview 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92278f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i w:val="1"/>
        <w:iCs w:val="1"/>
        <w:color w:val="76a5af"/>
        <w:sz w:val="28"/>
        <w:szCs w:val="2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76a5af"/>
        <w:sz w:val="28"/>
        <w:szCs w:val="2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